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909" w:rsidRPr="003A7CF5" w:rsidRDefault="00517909" w:rsidP="009258F8">
      <w:pPr>
        <w:jc w:val="both"/>
        <w:outlineLvl w:val="0"/>
        <w:rPr>
          <w:b/>
          <w:smallCaps/>
          <w:sz w:val="28"/>
          <w:szCs w:val="28"/>
        </w:rPr>
      </w:pPr>
      <w:r w:rsidRPr="003A7CF5">
        <w:rPr>
          <w:b/>
          <w:smallCaps/>
          <w:sz w:val="28"/>
          <w:szCs w:val="28"/>
        </w:rPr>
        <w:t>Kaposvári Egyetem</w:t>
      </w:r>
    </w:p>
    <w:p w:rsidR="00517909" w:rsidRPr="003A7CF5" w:rsidRDefault="00517909" w:rsidP="009258F8">
      <w:pPr>
        <w:jc w:val="both"/>
        <w:outlineLvl w:val="0"/>
        <w:rPr>
          <w:b/>
          <w:smallCaps/>
          <w:sz w:val="28"/>
          <w:szCs w:val="28"/>
        </w:rPr>
      </w:pPr>
      <w:r w:rsidRPr="003A7CF5">
        <w:rPr>
          <w:b/>
          <w:smallCaps/>
          <w:sz w:val="28"/>
          <w:szCs w:val="28"/>
        </w:rPr>
        <w:t>Pedagógiai Kar</w:t>
      </w:r>
    </w:p>
    <w:p w:rsidR="00517909" w:rsidRDefault="00517909" w:rsidP="009258F8">
      <w:pPr>
        <w:jc w:val="both"/>
        <w:outlineLvl w:val="0"/>
      </w:pPr>
      <w:r>
        <w:t>Intézményi azonosító: FI 72153</w:t>
      </w:r>
    </w:p>
    <w:p w:rsidR="00517909" w:rsidRDefault="00517909" w:rsidP="00420CF1">
      <w:pPr>
        <w:tabs>
          <w:tab w:val="left" w:pos="0"/>
        </w:tabs>
        <w:autoSpaceDE w:val="0"/>
        <w:autoSpaceDN w:val="0"/>
        <w:spacing w:after="60"/>
        <w:ind w:left="708"/>
        <w:rPr>
          <w:b/>
          <w:caps/>
          <w:sz w:val="28"/>
        </w:rPr>
      </w:pPr>
    </w:p>
    <w:p w:rsidR="00420CF1" w:rsidRDefault="00420CF1" w:rsidP="00420CF1">
      <w:pPr>
        <w:tabs>
          <w:tab w:val="left" w:pos="0"/>
        </w:tabs>
        <w:autoSpaceDE w:val="0"/>
        <w:autoSpaceDN w:val="0"/>
        <w:spacing w:after="60"/>
        <w:ind w:left="708"/>
        <w:rPr>
          <w:b/>
          <w:caps/>
          <w:sz w:val="28"/>
        </w:rPr>
      </w:pPr>
    </w:p>
    <w:p w:rsidR="00517909" w:rsidRDefault="00C71275" w:rsidP="00517909">
      <w:pPr>
        <w:tabs>
          <w:tab w:val="left" w:pos="0"/>
        </w:tabs>
        <w:autoSpaceDE w:val="0"/>
        <w:autoSpaceDN w:val="0"/>
        <w:spacing w:after="60"/>
        <w:jc w:val="center"/>
        <w:rPr>
          <w:b/>
          <w:caps/>
        </w:rPr>
      </w:pPr>
      <w:r>
        <w:rPr>
          <w:b/>
          <w:caps/>
        </w:rPr>
        <w:t>Gyógypedagógia</w:t>
      </w:r>
      <w:r w:rsidR="00420CF1">
        <w:rPr>
          <w:b/>
          <w:caps/>
        </w:rPr>
        <w:t xml:space="preserve"> (BA)</w:t>
      </w:r>
      <w:r w:rsidR="006E47D7">
        <w:rPr>
          <w:b/>
          <w:caps/>
        </w:rPr>
        <w:t xml:space="preserve"> </w:t>
      </w:r>
      <w:r w:rsidR="00420CF1">
        <w:rPr>
          <w:b/>
          <w:caps/>
        </w:rPr>
        <w:t>szak</w:t>
      </w:r>
    </w:p>
    <w:p w:rsidR="00FE572E" w:rsidRPr="007101BE" w:rsidRDefault="00FE572E" w:rsidP="009258F8">
      <w:pPr>
        <w:jc w:val="center"/>
        <w:outlineLvl w:val="0"/>
        <w:rPr>
          <w:u w:val="single"/>
        </w:rPr>
      </w:pPr>
      <w:r w:rsidRPr="007101BE">
        <w:rPr>
          <w:u w:val="single"/>
        </w:rPr>
        <w:t>Nappali és levelező munkarendű képzés (tagozat)</w:t>
      </w:r>
    </w:p>
    <w:p w:rsidR="00535C29" w:rsidRPr="00704219" w:rsidRDefault="00535C29" w:rsidP="00FE572E">
      <w:pPr>
        <w:tabs>
          <w:tab w:val="left" w:pos="0"/>
        </w:tabs>
        <w:autoSpaceDE w:val="0"/>
        <w:autoSpaceDN w:val="0"/>
        <w:spacing w:after="60"/>
        <w:rPr>
          <w:b/>
          <w:caps/>
        </w:rPr>
      </w:pPr>
    </w:p>
    <w:p w:rsidR="009D1665" w:rsidRDefault="009D1665" w:rsidP="009D1665">
      <w:pPr>
        <w:tabs>
          <w:tab w:val="left" w:pos="0"/>
        </w:tabs>
        <w:autoSpaceDE w:val="0"/>
        <w:autoSpaceDN w:val="0"/>
        <w:spacing w:after="60"/>
        <w:ind w:left="708"/>
        <w:jc w:val="center"/>
        <w:rPr>
          <w:b/>
          <w:caps/>
          <w:sz w:val="28"/>
          <w:u w:val="single"/>
        </w:rPr>
      </w:pPr>
      <w:r>
        <w:rPr>
          <w:b/>
          <w:caps/>
          <w:sz w:val="28"/>
          <w:u w:val="single"/>
        </w:rPr>
        <w:t>záróvizsga rend</w:t>
      </w:r>
    </w:p>
    <w:p w:rsidR="00517909" w:rsidRDefault="00517909" w:rsidP="00517909">
      <w:pPr>
        <w:tabs>
          <w:tab w:val="left" w:pos="0"/>
        </w:tabs>
        <w:autoSpaceDE w:val="0"/>
        <w:autoSpaceDN w:val="0"/>
        <w:spacing w:after="60"/>
        <w:jc w:val="center"/>
      </w:pPr>
    </w:p>
    <w:p w:rsidR="00517909" w:rsidRPr="00742240" w:rsidRDefault="00517909" w:rsidP="009258F8">
      <w:pPr>
        <w:spacing w:line="360" w:lineRule="auto"/>
        <w:jc w:val="both"/>
        <w:outlineLvl w:val="0"/>
        <w:rPr>
          <w:rFonts w:ascii="TimesNewRomanPSMT" w:hAnsi="TimesNewRomanPSMT" w:cs="TimesNewRomanPSMT"/>
          <w:i/>
          <w:iCs/>
          <w:u w:val="single"/>
        </w:rPr>
      </w:pPr>
      <w:r w:rsidRPr="00742240">
        <w:rPr>
          <w:b/>
          <w:bCs/>
          <w:u w:val="single"/>
        </w:rPr>
        <w:t>A záróvizsgára bocsátás feltételei</w:t>
      </w:r>
    </w:p>
    <w:p w:rsidR="009D1665" w:rsidRDefault="009D1665" w:rsidP="009D1665">
      <w:pPr>
        <w:spacing w:line="360" w:lineRule="auto"/>
        <w:jc w:val="both"/>
      </w:pPr>
      <w:r>
        <w:t xml:space="preserve">A hallgatók záróvizsgára bocsátásának feltétele: a szakon a végbizonyítvány (abszolutórium) megszerzése, a díjak és térítések kiegyenlítése, az Egyetem leltári tárgyainak leadása, valamint a szakdolgozat határidőre történő benyújtása és annak a bíráló által legalább elégséges osztályzattal történő elfogadása. </w:t>
      </w:r>
    </w:p>
    <w:p w:rsidR="00517909" w:rsidRPr="00C97D26" w:rsidRDefault="00517909" w:rsidP="00E34732">
      <w:pPr>
        <w:spacing w:line="360" w:lineRule="auto"/>
        <w:jc w:val="both"/>
        <w:rPr>
          <w:color w:val="FF0000"/>
          <w:u w:val="single"/>
        </w:rPr>
      </w:pPr>
    </w:p>
    <w:p w:rsidR="00517909" w:rsidRPr="00C97D26" w:rsidRDefault="00517909" w:rsidP="009258F8">
      <w:pPr>
        <w:spacing w:line="360" w:lineRule="auto"/>
        <w:jc w:val="both"/>
        <w:outlineLvl w:val="0"/>
        <w:rPr>
          <w:b/>
          <w:bCs/>
          <w:u w:val="single"/>
        </w:rPr>
      </w:pPr>
      <w:r w:rsidRPr="00C97D26">
        <w:rPr>
          <w:b/>
          <w:bCs/>
          <w:u w:val="single"/>
        </w:rPr>
        <w:t>A záróvizsga részei, azok megszervezése és lebonyolítása</w:t>
      </w:r>
    </w:p>
    <w:p w:rsidR="00517909" w:rsidRPr="00C97D26" w:rsidRDefault="00517909" w:rsidP="009258F8">
      <w:pPr>
        <w:spacing w:line="360" w:lineRule="auto"/>
        <w:ind w:left="360"/>
        <w:jc w:val="both"/>
        <w:outlineLvl w:val="0"/>
        <w:rPr>
          <w:b/>
          <w:bCs/>
          <w:u w:val="single"/>
        </w:rPr>
      </w:pPr>
      <w:r w:rsidRPr="00C97D26">
        <w:rPr>
          <w:b/>
          <w:bCs/>
          <w:u w:val="single"/>
        </w:rPr>
        <w:t xml:space="preserve">A szakdolgozat követelményei </w:t>
      </w:r>
    </w:p>
    <w:p w:rsidR="009D1665" w:rsidRDefault="00496C17" w:rsidP="009D1665">
      <w:pPr>
        <w:spacing w:line="360" w:lineRule="auto"/>
        <w:jc w:val="both"/>
      </w:pPr>
      <w:r>
        <w:t>Gyógypedagógia</w:t>
      </w:r>
      <w:r w:rsidR="00CD03CB">
        <w:t xml:space="preserve"> (BA)</w:t>
      </w:r>
      <w:r w:rsidR="006E47D7">
        <w:t xml:space="preserve"> </w:t>
      </w:r>
      <w:r w:rsidR="00E948B5" w:rsidRPr="00E948B5">
        <w:t>szakon</w:t>
      </w:r>
      <w:r w:rsidR="00E948B5">
        <w:rPr>
          <w:color w:val="FF0000"/>
        </w:rPr>
        <w:t xml:space="preserve"> </w:t>
      </w:r>
      <w:r w:rsidR="0078041D">
        <w:t xml:space="preserve">a hallgató egy szakdolgozatot ad be. </w:t>
      </w:r>
      <w:r w:rsidR="00AC43CC" w:rsidRPr="00742240">
        <w:t xml:space="preserve">Egy független bíráló (opponens) az oktatási </w:t>
      </w:r>
      <w:proofErr w:type="spellStart"/>
      <w:r w:rsidR="00AC43CC" w:rsidRPr="00742240">
        <w:t>dékánhelyettes</w:t>
      </w:r>
      <w:proofErr w:type="spellEnd"/>
      <w:r w:rsidR="00F61D8C">
        <w:t xml:space="preserve"> vagy az intézetvezető/tanszékvezető </w:t>
      </w:r>
      <w:r w:rsidR="00AC43CC" w:rsidRPr="00742240">
        <w:t xml:space="preserve">felkérésére a megadott szempontok alapján értékeli a szakdolgozatot, nyilatkozik arról, hogy a dolgozat elfogadható és az védésre javasolt. Az opponens személye nem lehet azonos a konzulens személyével. </w:t>
      </w:r>
      <w:r w:rsidR="009D1665">
        <w:t>A szakdolgozat bírálatának megismerésére a hallgatónak legkésőbb 3 munkanappal a védést megelőzően lehetőséget kell biztosítani.</w:t>
      </w:r>
    </w:p>
    <w:p w:rsidR="00517909" w:rsidRDefault="00517909" w:rsidP="00E34732">
      <w:pPr>
        <w:spacing w:line="360" w:lineRule="auto"/>
        <w:jc w:val="both"/>
      </w:pPr>
      <w:r w:rsidRPr="00742240">
        <w:t xml:space="preserve">A szakdolgozatot a hallgatónak a záróvizsga bizottság előtt kell megvédenie. </w:t>
      </w:r>
      <w:r w:rsidR="00345D8E" w:rsidRPr="00742240">
        <w:t>A záróvizsga bizottság a bíráló javaslata és a jelölt védés során nyújtott teljesítményének átlaga alapján elégtelen (1)</w:t>
      </w:r>
      <w:proofErr w:type="spellStart"/>
      <w:r w:rsidR="00345D8E" w:rsidRPr="00742240">
        <w:t>-től</w:t>
      </w:r>
      <w:proofErr w:type="spellEnd"/>
      <w:r w:rsidR="00345D8E" w:rsidRPr="00742240">
        <w:t xml:space="preserve"> jeles (5)</w:t>
      </w:r>
      <w:proofErr w:type="spellStart"/>
      <w:r w:rsidR="00345D8E" w:rsidRPr="00742240">
        <w:t>-ig</w:t>
      </w:r>
      <w:proofErr w:type="spellEnd"/>
      <w:r w:rsidR="00345D8E" w:rsidRPr="00742240">
        <w:t xml:space="preserve"> terjedő osztályzási rendszerben egy érdemjeggyel véglegesen minősíti a szakdolgozatot. </w:t>
      </w:r>
      <w:r w:rsidRPr="00742240">
        <w:t>A</w:t>
      </w:r>
      <w:r>
        <w:t xml:space="preserve"> minősítést a bizottság elnöke írja alá.</w:t>
      </w:r>
    </w:p>
    <w:p w:rsidR="00742240" w:rsidRDefault="00742240" w:rsidP="009258F8">
      <w:pPr>
        <w:spacing w:line="360" w:lineRule="auto"/>
        <w:ind w:left="360"/>
        <w:jc w:val="both"/>
        <w:outlineLvl w:val="0"/>
        <w:rPr>
          <w:b/>
          <w:bCs/>
          <w:u w:val="single"/>
        </w:rPr>
      </w:pPr>
    </w:p>
    <w:p w:rsidR="00517909" w:rsidRPr="00C97D26" w:rsidRDefault="00517909" w:rsidP="009258F8">
      <w:pPr>
        <w:spacing w:line="360" w:lineRule="auto"/>
        <w:ind w:left="360"/>
        <w:jc w:val="both"/>
        <w:outlineLvl w:val="0"/>
        <w:rPr>
          <w:u w:val="single"/>
        </w:rPr>
      </w:pPr>
      <w:r w:rsidRPr="00C97D26">
        <w:rPr>
          <w:b/>
          <w:bCs/>
          <w:u w:val="single"/>
        </w:rPr>
        <w:t xml:space="preserve">A záróvizsga menete </w:t>
      </w:r>
    </w:p>
    <w:p w:rsidR="00517909" w:rsidRDefault="00517909" w:rsidP="00E34732">
      <w:pPr>
        <w:spacing w:line="360" w:lineRule="auto"/>
        <w:jc w:val="both"/>
      </w:pPr>
      <w:r>
        <w:t xml:space="preserve">A hallgató tanulmányait záróvizsgával fejezi be. </w:t>
      </w:r>
      <w:r w:rsidRPr="00FC7C08">
        <w:t xml:space="preserve">A záróvizsga követelményeit, a </w:t>
      </w:r>
      <w:proofErr w:type="spellStart"/>
      <w:r w:rsidR="00420CF1" w:rsidRPr="00FC7C08">
        <w:t>szá</w:t>
      </w:r>
      <w:r w:rsidR="00420CF1">
        <w:t>mon</w:t>
      </w:r>
      <w:r w:rsidR="00420CF1" w:rsidRPr="00FC7C08">
        <w:t>kérhető</w:t>
      </w:r>
      <w:proofErr w:type="spellEnd"/>
      <w:r w:rsidRPr="00FC7C08">
        <w:t xml:space="preserve"> témakörök tematikáját legkésőbb a záróvizsgát 2 hónappal megelőzően a hallgató számára közzé kell tenni.</w:t>
      </w:r>
    </w:p>
    <w:p w:rsidR="00703BFB" w:rsidRPr="00742240" w:rsidRDefault="00703BFB" w:rsidP="00703BFB">
      <w:pPr>
        <w:spacing w:line="360" w:lineRule="auto"/>
        <w:jc w:val="both"/>
        <w:outlineLvl w:val="0"/>
        <w:rPr>
          <w:b/>
          <w:u w:val="single"/>
        </w:rPr>
      </w:pPr>
      <w:r w:rsidRPr="00742240">
        <w:t xml:space="preserve">A záróvizsga a végbizonyítvány megszerzését követő </w:t>
      </w:r>
      <w:proofErr w:type="spellStart"/>
      <w:r w:rsidR="00345D8E" w:rsidRPr="00742240">
        <w:t>záró</w:t>
      </w:r>
      <w:r w:rsidRPr="00742240">
        <w:t>vizsgaidőszakban</w:t>
      </w:r>
      <w:proofErr w:type="spellEnd"/>
      <w:r w:rsidRPr="00742240">
        <w:t xml:space="preserve"> a hallgatói jogviszony keretében, majd a hallgatói jogviszony megszűnése után, két éven belül, bármelyik vizsgaidőszakban, az érvényes képzési követelmények szerint letehető. A</w:t>
      </w:r>
      <w:r w:rsidR="009D1665">
        <w:t xml:space="preserve">z Egyetem </w:t>
      </w:r>
      <w:r w:rsidRPr="00742240">
        <w:t xml:space="preserve">a záróvizsga letételét a végbizonyítvány kiállításától számított második év eltelte után feltételhez </w:t>
      </w:r>
      <w:r w:rsidRPr="00742240">
        <w:lastRenderedPageBreak/>
        <w:t>kötheti. A hallgatói jogviszony megszűnését követő ötödik év eltelte után záróvizsga nem tehető.</w:t>
      </w:r>
    </w:p>
    <w:p w:rsidR="00703BFB" w:rsidRPr="00FC7C08" w:rsidRDefault="00703BFB" w:rsidP="00E34732">
      <w:pPr>
        <w:spacing w:line="360" w:lineRule="auto"/>
        <w:jc w:val="both"/>
      </w:pPr>
    </w:p>
    <w:p w:rsidR="00517909" w:rsidRDefault="00517909" w:rsidP="00E34732">
      <w:pPr>
        <w:spacing w:line="360" w:lineRule="auto"/>
        <w:jc w:val="both"/>
      </w:pPr>
      <w:r w:rsidRPr="00884865">
        <w:t>A záróvizsga-bizottság elnöke egyetemi tanár, professor emeritus, egyetemi docens, főiskolai tanár, főiskolai docens lehet, ettől eltérni a Kar vezetőjének javaslatára a Kari Tanács jóváhagyásával lehet.</w:t>
      </w:r>
      <w:r>
        <w:t xml:space="preserve"> </w:t>
      </w:r>
    </w:p>
    <w:p w:rsidR="00AC43CC" w:rsidRPr="00742240" w:rsidRDefault="00517909" w:rsidP="00AC43CC">
      <w:pPr>
        <w:spacing w:line="360" w:lineRule="auto"/>
        <w:jc w:val="both"/>
      </w:pPr>
      <w:r>
        <w:t xml:space="preserve">A záróvizsga a szakdolgozat megvédéséből, valamint a képzés témaköreit átfogó komplex szóbeli vizsgából áll. </w:t>
      </w:r>
      <w:r w:rsidR="00AC43CC" w:rsidRPr="00742240">
        <w:t xml:space="preserve">Az a hallgató, aki két szakirány egyidejű teljesítését vállalta, az mindkét szakirányhoz tartozó tételsorból egy-egy tételt húz, amelyet a felkészülési idő után megválaszol. </w:t>
      </w:r>
    </w:p>
    <w:p w:rsidR="00517909" w:rsidRPr="007101BE" w:rsidRDefault="00517909" w:rsidP="00E34732">
      <w:pPr>
        <w:spacing w:line="360" w:lineRule="auto"/>
        <w:jc w:val="both"/>
      </w:pPr>
      <w:r w:rsidRPr="007101BE">
        <w:t xml:space="preserve">A záróvizsga módot ad arra, hogy a záróvizsgáztató bizottság tagjai meggyőződjenek a hallgató szakmai felkészültségéről, ismereteinek készség szintjén történő alkalmazásáról. </w:t>
      </w:r>
    </w:p>
    <w:p w:rsidR="00517909" w:rsidRDefault="00517909" w:rsidP="00E34732">
      <w:pPr>
        <w:spacing w:line="360" w:lineRule="auto"/>
        <w:jc w:val="both"/>
      </w:pPr>
      <w:r>
        <w:t>A védés során a hallgató először összefoglalja dolgozata lényegét, majd válaszol az értékelésben szereplő, illetőleg a bizottság által feltett kérdésekre.</w:t>
      </w:r>
      <w:r w:rsidRPr="003A3A5D">
        <w:t xml:space="preserve"> </w:t>
      </w:r>
    </w:p>
    <w:p w:rsidR="00517909" w:rsidRPr="00216EA6" w:rsidRDefault="00517909" w:rsidP="00E34732">
      <w:pPr>
        <w:spacing w:line="360" w:lineRule="auto"/>
        <w:jc w:val="both"/>
      </w:pPr>
      <w:r w:rsidRPr="00216EA6">
        <w:t>Két gyógypedagógiai szakból záróvizsgát tevő hallgatóknak mindkét szak ismereteiből tétel szerinti vizsgát kell tenniük.</w:t>
      </w:r>
    </w:p>
    <w:p w:rsidR="00CA1A99" w:rsidRDefault="00CA1A99" w:rsidP="00E34732">
      <w:pPr>
        <w:spacing w:line="360" w:lineRule="auto"/>
        <w:ind w:left="360"/>
        <w:jc w:val="both"/>
        <w:rPr>
          <w:b/>
          <w:bCs/>
        </w:rPr>
      </w:pPr>
    </w:p>
    <w:p w:rsidR="00517909" w:rsidRPr="00C97D26" w:rsidRDefault="00517909" w:rsidP="009258F8">
      <w:pPr>
        <w:spacing w:line="360" w:lineRule="auto"/>
        <w:ind w:left="360"/>
        <w:jc w:val="both"/>
        <w:outlineLvl w:val="0"/>
        <w:rPr>
          <w:b/>
          <w:bCs/>
          <w:u w:val="single"/>
        </w:rPr>
      </w:pPr>
      <w:r w:rsidRPr="00C97D26">
        <w:rPr>
          <w:b/>
          <w:bCs/>
          <w:u w:val="single"/>
        </w:rPr>
        <w:t>A záróvizsga végső jegyének kialak</w:t>
      </w:r>
      <w:r w:rsidR="00420CF1">
        <w:rPr>
          <w:b/>
          <w:bCs/>
          <w:u w:val="single"/>
        </w:rPr>
        <w:t>ítása</w:t>
      </w:r>
    </w:p>
    <w:p w:rsidR="006378C5" w:rsidRDefault="006378C5" w:rsidP="00E34732">
      <w:pPr>
        <w:autoSpaceDE w:val="0"/>
        <w:autoSpaceDN w:val="0"/>
        <w:spacing w:line="360" w:lineRule="auto"/>
        <w:jc w:val="both"/>
      </w:pPr>
      <w:r>
        <w:t xml:space="preserve">A záróvizsga eredményét a szóbeli feleletekre kapott érdemjegyek és a </w:t>
      </w:r>
      <w:r w:rsidRPr="006378C5">
        <w:t>szakdolgozat végleges</w:t>
      </w:r>
      <w:r>
        <w:t xml:space="preserve"> osztályzatának egyszerű számtani átlaga adja. </w:t>
      </w:r>
    </w:p>
    <w:p w:rsidR="00517909" w:rsidRDefault="00517909" w:rsidP="00E34732">
      <w:pPr>
        <w:autoSpaceDE w:val="0"/>
        <w:autoSpaceDN w:val="0"/>
        <w:spacing w:line="360" w:lineRule="auto"/>
        <w:jc w:val="both"/>
      </w:pPr>
      <w:proofErr w:type="gramStart"/>
      <w:r>
        <w:t>A kéttizedes jegy pontosságig számított átlag alapján a záróvizsga minősítése a következő lehet: kitűnő (5,00); jeles (4,51 – 4,99); jó (3,51 – 4,50); közepes (2,51 – 3,50); elégséges (2,00 – 2,50); elégtelen (1,00), ha a záróvizsga átlagát adó osztályzatok között elégtelen van.</w:t>
      </w:r>
      <w:proofErr w:type="gramEnd"/>
    </w:p>
    <w:p w:rsidR="002E4F2F" w:rsidRDefault="002E4F2F" w:rsidP="00E34732">
      <w:pPr>
        <w:autoSpaceDE w:val="0"/>
        <w:autoSpaceDN w:val="0"/>
        <w:spacing w:line="360" w:lineRule="auto"/>
        <w:jc w:val="both"/>
      </w:pPr>
    </w:p>
    <w:p w:rsidR="00B557C3" w:rsidRDefault="00B557C3" w:rsidP="009258F8">
      <w:pPr>
        <w:autoSpaceDE w:val="0"/>
        <w:autoSpaceDN w:val="0"/>
        <w:spacing w:line="360" w:lineRule="auto"/>
        <w:jc w:val="both"/>
        <w:outlineLvl w:val="0"/>
        <w:rPr>
          <w:b/>
          <w:u w:val="single"/>
        </w:rPr>
      </w:pPr>
      <w:r>
        <w:t xml:space="preserve">      </w:t>
      </w:r>
      <w:r w:rsidRPr="00B557C3">
        <w:rPr>
          <w:b/>
          <w:u w:val="single"/>
        </w:rPr>
        <w:t>Oklevél</w:t>
      </w:r>
    </w:p>
    <w:p w:rsidR="00B557C3" w:rsidRPr="00B557C3" w:rsidRDefault="00B557C3" w:rsidP="00B557C3">
      <w:pPr>
        <w:autoSpaceDE w:val="0"/>
        <w:autoSpaceDN w:val="0"/>
        <w:spacing w:line="360" w:lineRule="auto"/>
        <w:jc w:val="both"/>
      </w:pPr>
      <w:r w:rsidRPr="00B557C3">
        <w:t xml:space="preserve">Sikeres </w:t>
      </w:r>
      <w:r>
        <w:t xml:space="preserve">záróvizsga és a szak képesítési követelményében előírtak szerinti nyelvvizsga követelmény teljesítése esetén a jelölt számára a kar </w:t>
      </w:r>
      <w:r w:rsidR="00F61D8C" w:rsidRPr="00F61D8C">
        <w:rPr>
          <w:b/>
        </w:rPr>
        <w:t>gyógypedagógus, logopédia szakirányon</w:t>
      </w:r>
      <w:r w:rsidR="00F16C9A">
        <w:rPr>
          <w:b/>
        </w:rPr>
        <w:t xml:space="preserve"> / </w:t>
      </w:r>
      <w:r w:rsidR="00F61D8C" w:rsidRPr="00F61D8C">
        <w:rPr>
          <w:b/>
        </w:rPr>
        <w:t>gyógypedagógus, tanulásban akadályozottak pedagógiája szakirányon</w:t>
      </w:r>
      <w:r w:rsidR="00F61D8C">
        <w:rPr>
          <w:b/>
        </w:rPr>
        <w:t xml:space="preserve"> </w:t>
      </w:r>
      <w:r>
        <w:t>képesítést tanúsító oklevelet állít ki.</w:t>
      </w:r>
      <w:r w:rsidR="00AC43CC">
        <w:t xml:space="preserve"> </w:t>
      </w:r>
    </w:p>
    <w:p w:rsidR="00551C52" w:rsidRDefault="00551C52" w:rsidP="009258F8">
      <w:pPr>
        <w:spacing w:line="360" w:lineRule="auto"/>
        <w:jc w:val="both"/>
        <w:outlineLvl w:val="0"/>
        <w:rPr>
          <w:b/>
          <w:bCs/>
        </w:rPr>
      </w:pPr>
    </w:p>
    <w:p w:rsidR="00517909" w:rsidRDefault="00517909" w:rsidP="009258F8">
      <w:pPr>
        <w:spacing w:line="360" w:lineRule="auto"/>
        <w:jc w:val="both"/>
        <w:outlineLvl w:val="0"/>
        <w:rPr>
          <w:b/>
          <w:bCs/>
          <w:u w:val="single"/>
        </w:rPr>
      </w:pPr>
      <w:r>
        <w:rPr>
          <w:b/>
          <w:bCs/>
        </w:rPr>
        <w:t xml:space="preserve">     </w:t>
      </w:r>
      <w:r w:rsidRPr="00C97D26">
        <w:rPr>
          <w:b/>
          <w:bCs/>
          <w:u w:val="single"/>
        </w:rPr>
        <w:t>Az oklevél minősítése</w:t>
      </w:r>
    </w:p>
    <w:p w:rsidR="007671A2" w:rsidRDefault="007671A2" w:rsidP="007671A2">
      <w:pPr>
        <w:spacing w:line="360" w:lineRule="auto"/>
        <w:jc w:val="both"/>
        <w:outlineLvl w:val="0"/>
        <w:rPr>
          <w:b/>
          <w:u w:val="single"/>
        </w:rPr>
      </w:pPr>
      <w:r>
        <w:rPr>
          <w:b/>
          <w:u w:val="single"/>
        </w:rPr>
        <w:t>Az oklevél minősítése abban az esetben, ha a szak tantervében szerepelt szigorlat</w:t>
      </w:r>
    </w:p>
    <w:p w:rsidR="002B5A40" w:rsidRDefault="002B5A40" w:rsidP="002B5A40">
      <w:pPr>
        <w:spacing w:line="360" w:lineRule="auto"/>
        <w:jc w:val="both"/>
        <w:outlineLvl w:val="0"/>
      </w:pPr>
      <w:r>
        <w:t xml:space="preserve">Az </w:t>
      </w:r>
      <w:r w:rsidRPr="00A3664D">
        <w:t>oklevél minősítését</w:t>
      </w:r>
      <w:r>
        <w:t xml:space="preserve"> a szigorlatok (tantárgyanként külön-külön), a </w:t>
      </w:r>
      <w:proofErr w:type="spellStart"/>
      <w:r>
        <w:t>zárótanítás</w:t>
      </w:r>
      <w:proofErr w:type="spellEnd"/>
      <w:r>
        <w:rPr>
          <w:color w:val="FF0000"/>
        </w:rPr>
        <w:t xml:space="preserve"> </w:t>
      </w:r>
      <w:r>
        <w:t xml:space="preserve">és a záróvizsga </w:t>
      </w:r>
      <w:r w:rsidRPr="00742240">
        <w:t xml:space="preserve">számtani </w:t>
      </w:r>
      <w:r>
        <w:t xml:space="preserve">átlaga alapján kell meghatározni, </w:t>
      </w:r>
      <w:r w:rsidRPr="001C75F8">
        <w:t>két tizedes jegy pontossággal</w:t>
      </w:r>
      <w:r>
        <w:t>.</w:t>
      </w:r>
    </w:p>
    <w:p w:rsidR="007671A2" w:rsidRDefault="007671A2" w:rsidP="007671A2">
      <w:pPr>
        <w:spacing w:line="360" w:lineRule="auto"/>
        <w:jc w:val="both"/>
        <w:outlineLvl w:val="0"/>
        <w:rPr>
          <w:b/>
          <w:bCs/>
          <w:u w:val="single"/>
        </w:rPr>
      </w:pPr>
      <w:r>
        <w:rPr>
          <w:b/>
          <w:bCs/>
          <w:u w:val="single"/>
        </w:rPr>
        <w:t>Az oklevél minősítése abban az esetben, ha a szak tantervében nem szerepelt szigorlat</w:t>
      </w:r>
    </w:p>
    <w:p w:rsidR="002B5A40" w:rsidRDefault="002B5A40" w:rsidP="002B5A40">
      <w:pPr>
        <w:spacing w:line="360" w:lineRule="auto"/>
        <w:jc w:val="both"/>
        <w:outlineLvl w:val="0"/>
      </w:pPr>
      <w:r>
        <w:lastRenderedPageBreak/>
        <w:t xml:space="preserve">Az oklevél minősítését </w:t>
      </w:r>
      <w:r>
        <w:rPr>
          <w:b/>
        </w:rPr>
        <w:t xml:space="preserve">a záróvizsga átlagának, a tanulmányok egészére számított súlyozott átlagnak (halmozott átlag) valamint a </w:t>
      </w:r>
      <w:proofErr w:type="spellStart"/>
      <w:r>
        <w:rPr>
          <w:b/>
        </w:rPr>
        <w:t>zárótanítás</w:t>
      </w:r>
      <w:proofErr w:type="spellEnd"/>
      <w:r>
        <w:rPr>
          <w:b/>
        </w:rPr>
        <w:t xml:space="preserve"> </w:t>
      </w:r>
      <w:r>
        <w:t>számtani átlaga alapján kell meghatározni, két tizedes jegy pontossággal.</w:t>
      </w:r>
    </w:p>
    <w:p w:rsidR="00517909" w:rsidRDefault="00517909" w:rsidP="00E34732">
      <w:pPr>
        <w:autoSpaceDE w:val="0"/>
        <w:autoSpaceDN w:val="0"/>
        <w:spacing w:line="360" w:lineRule="auto"/>
        <w:jc w:val="both"/>
      </w:pPr>
    </w:p>
    <w:p w:rsidR="00517909" w:rsidRDefault="00517909" w:rsidP="00E34732">
      <w:pPr>
        <w:pStyle w:val="Szvegtrzs"/>
        <w:rPr>
          <w:rFonts w:ascii="Times New Roman" w:hAnsi="Times New Roman"/>
        </w:rPr>
      </w:pPr>
      <w:r w:rsidRPr="00305628">
        <w:rPr>
          <w:rFonts w:ascii="Times New Roman" w:hAnsi="Times New Roman"/>
        </w:rPr>
        <w:t xml:space="preserve">A két tizedes jegy pontosságig számított átlag alapján az oklevél minősítése a következő lehet: </w:t>
      </w:r>
    </w:p>
    <w:p w:rsidR="00517909" w:rsidRPr="00305628" w:rsidRDefault="00517909" w:rsidP="00E34732">
      <w:pPr>
        <w:pStyle w:val="Szvegtrzs"/>
        <w:ind w:left="194" w:firstLine="708"/>
        <w:rPr>
          <w:rFonts w:ascii="Times New Roman" w:hAnsi="Times New Roman"/>
        </w:rPr>
      </w:pPr>
      <w:proofErr w:type="gramStart"/>
      <w:r w:rsidRPr="00305628">
        <w:rPr>
          <w:rFonts w:ascii="Times New Roman" w:hAnsi="Times New Roman"/>
        </w:rPr>
        <w:t>kiváló</w:t>
      </w:r>
      <w:proofErr w:type="gramEnd"/>
      <w:r w:rsidRPr="00305628">
        <w:rPr>
          <w:rFonts w:ascii="Times New Roman" w:hAnsi="Times New Roman"/>
        </w:rPr>
        <w:t xml:space="preserve"> (</w:t>
      </w:r>
      <w:proofErr w:type="spellStart"/>
      <w:r w:rsidRPr="00305628">
        <w:rPr>
          <w:rFonts w:ascii="Times New Roman" w:hAnsi="Times New Roman"/>
          <w:i/>
        </w:rPr>
        <w:t>excellent</w:t>
      </w:r>
      <w:proofErr w:type="spellEnd"/>
      <w:r w:rsidRPr="00305628">
        <w:rPr>
          <w:rFonts w:ascii="Times New Roman" w:hAnsi="Times New Roman"/>
        </w:rPr>
        <w:t>), ha az átlag</w:t>
      </w:r>
      <w:r w:rsidRPr="00305628">
        <w:rPr>
          <w:rFonts w:ascii="Times New Roman" w:hAnsi="Times New Roman"/>
        </w:rPr>
        <w:tab/>
      </w:r>
      <w:r w:rsidRPr="00305628">
        <w:rPr>
          <w:rFonts w:ascii="Times New Roman" w:hAnsi="Times New Roman"/>
        </w:rPr>
        <w:tab/>
        <w:t>5,00</w:t>
      </w:r>
    </w:p>
    <w:p w:rsidR="00517909" w:rsidRPr="00305628" w:rsidRDefault="00517909" w:rsidP="00E34732">
      <w:pPr>
        <w:pStyle w:val="Szvegtrzs2"/>
        <w:spacing w:line="360" w:lineRule="auto"/>
        <w:ind w:left="902"/>
      </w:pPr>
      <w:proofErr w:type="gramStart"/>
      <w:r w:rsidRPr="00305628">
        <w:t>jeles</w:t>
      </w:r>
      <w:proofErr w:type="gramEnd"/>
      <w:r w:rsidRPr="00305628">
        <w:t xml:space="preserve"> (</w:t>
      </w:r>
      <w:proofErr w:type="spellStart"/>
      <w:r w:rsidRPr="00305628">
        <w:rPr>
          <w:i/>
        </w:rPr>
        <w:t>very</w:t>
      </w:r>
      <w:proofErr w:type="spellEnd"/>
      <w:r w:rsidRPr="00305628">
        <w:rPr>
          <w:i/>
        </w:rPr>
        <w:t xml:space="preserve"> </w:t>
      </w:r>
      <w:proofErr w:type="spellStart"/>
      <w:r w:rsidRPr="00305628">
        <w:rPr>
          <w:i/>
        </w:rPr>
        <w:t>good</w:t>
      </w:r>
      <w:proofErr w:type="spellEnd"/>
      <w:r w:rsidRPr="00305628">
        <w:t>), ha az átlag</w:t>
      </w:r>
      <w:r w:rsidRPr="00305628">
        <w:tab/>
      </w:r>
      <w:r w:rsidRPr="00305628">
        <w:tab/>
        <w:t>4,51-4,99</w:t>
      </w:r>
    </w:p>
    <w:p w:rsidR="00517909" w:rsidRPr="00305628" w:rsidRDefault="00517909" w:rsidP="00E34732">
      <w:pPr>
        <w:pStyle w:val="Szvegtrzs2"/>
        <w:spacing w:line="360" w:lineRule="auto"/>
        <w:ind w:left="902"/>
      </w:pPr>
      <w:proofErr w:type="gramStart"/>
      <w:r w:rsidRPr="00305628">
        <w:t>jó</w:t>
      </w:r>
      <w:proofErr w:type="gramEnd"/>
      <w:r w:rsidRPr="00305628">
        <w:t xml:space="preserve"> (</w:t>
      </w:r>
      <w:proofErr w:type="spellStart"/>
      <w:r w:rsidRPr="00305628">
        <w:rPr>
          <w:i/>
        </w:rPr>
        <w:t>good</w:t>
      </w:r>
      <w:proofErr w:type="spellEnd"/>
      <w:r w:rsidRPr="00305628">
        <w:t>), ha az átlag</w:t>
      </w:r>
      <w:r w:rsidRPr="00305628">
        <w:tab/>
      </w:r>
      <w:r w:rsidRPr="00305628">
        <w:tab/>
      </w:r>
      <w:r w:rsidRPr="00305628">
        <w:tab/>
        <w:t>3,51-4,50</w:t>
      </w:r>
    </w:p>
    <w:p w:rsidR="00517909" w:rsidRPr="00305628" w:rsidRDefault="00517909" w:rsidP="00E34732">
      <w:pPr>
        <w:pStyle w:val="Szvegtrzs2"/>
        <w:spacing w:line="360" w:lineRule="auto"/>
        <w:ind w:left="902"/>
      </w:pPr>
      <w:proofErr w:type="gramStart"/>
      <w:r w:rsidRPr="00305628">
        <w:t>közepes</w:t>
      </w:r>
      <w:proofErr w:type="gramEnd"/>
      <w:r w:rsidRPr="00305628">
        <w:t xml:space="preserve"> (</w:t>
      </w:r>
      <w:proofErr w:type="spellStart"/>
      <w:r w:rsidRPr="00305628">
        <w:rPr>
          <w:i/>
        </w:rPr>
        <w:t>satisfactory</w:t>
      </w:r>
      <w:proofErr w:type="spellEnd"/>
      <w:r w:rsidRPr="00305628">
        <w:t xml:space="preserve">), ha az átlag </w:t>
      </w:r>
      <w:r w:rsidRPr="00305628">
        <w:tab/>
      </w:r>
      <w:r w:rsidRPr="00305628">
        <w:tab/>
        <w:t>2,51-3,50</w:t>
      </w:r>
    </w:p>
    <w:p w:rsidR="00517909" w:rsidRDefault="00517909" w:rsidP="00E34732">
      <w:pPr>
        <w:pStyle w:val="Szvegtrzs2"/>
        <w:spacing w:line="360" w:lineRule="auto"/>
        <w:ind w:left="902"/>
      </w:pPr>
      <w:proofErr w:type="gramStart"/>
      <w:r w:rsidRPr="00305628">
        <w:t>elégséges</w:t>
      </w:r>
      <w:proofErr w:type="gramEnd"/>
      <w:r w:rsidRPr="00305628">
        <w:t xml:space="preserve"> (</w:t>
      </w:r>
      <w:proofErr w:type="spellStart"/>
      <w:r w:rsidRPr="00305628">
        <w:rPr>
          <w:i/>
        </w:rPr>
        <w:t>pass</w:t>
      </w:r>
      <w:proofErr w:type="spellEnd"/>
      <w:r w:rsidRPr="00305628">
        <w:t>), ha az átlag</w:t>
      </w:r>
      <w:r w:rsidRPr="00305628">
        <w:tab/>
      </w:r>
      <w:r w:rsidRPr="00305628">
        <w:tab/>
        <w:t>2,00-2,50</w:t>
      </w:r>
    </w:p>
    <w:p w:rsidR="00517909" w:rsidRPr="00305628" w:rsidRDefault="00517909" w:rsidP="00E34732">
      <w:pPr>
        <w:pStyle w:val="Szvegtrzs2"/>
        <w:spacing w:line="360" w:lineRule="auto"/>
        <w:ind w:left="902"/>
      </w:pPr>
    </w:p>
    <w:p w:rsidR="007671A2" w:rsidRDefault="007671A2" w:rsidP="007671A2">
      <w:pPr>
        <w:pStyle w:val="Szvegtrzs2"/>
        <w:spacing w:line="360" w:lineRule="auto"/>
        <w:rPr>
          <w:szCs w:val="24"/>
        </w:rPr>
      </w:pPr>
      <w:r>
        <w:t>Kitüntetéses oklevelet kap az a jelölt, aki a záróvizsga minden tárgyából jeles eredményt ér el, szakdolgozatának minősítése jeles, a halmozott tanulmányi átlaga legalább 4,10 továbbá a tanulmányi rendszerben rögzített osztályzatai között közepes érdemjegynél rosszabb nincsen.</w:t>
      </w:r>
    </w:p>
    <w:p w:rsidR="00DF5101" w:rsidRDefault="00DF5101" w:rsidP="00E34732">
      <w:pPr>
        <w:autoSpaceDE w:val="0"/>
        <w:autoSpaceDN w:val="0"/>
        <w:spacing w:line="360" w:lineRule="auto"/>
        <w:jc w:val="both"/>
      </w:pPr>
    </w:p>
    <w:p w:rsidR="00517909" w:rsidRPr="00C97D26" w:rsidRDefault="00517909" w:rsidP="009258F8">
      <w:pPr>
        <w:autoSpaceDE w:val="0"/>
        <w:autoSpaceDN w:val="0"/>
        <w:spacing w:line="360" w:lineRule="auto"/>
        <w:ind w:left="360"/>
        <w:jc w:val="both"/>
        <w:outlineLvl w:val="0"/>
        <w:rPr>
          <w:b/>
          <w:u w:val="single"/>
        </w:rPr>
      </w:pPr>
      <w:r w:rsidRPr="00C97D26">
        <w:rPr>
          <w:b/>
          <w:u w:val="single"/>
        </w:rPr>
        <w:t>A záróvizsga lebonyolítása</w:t>
      </w:r>
    </w:p>
    <w:p w:rsidR="00703BFB" w:rsidRPr="00742240" w:rsidRDefault="00703BFB" w:rsidP="00703BFB">
      <w:pPr>
        <w:spacing w:line="360" w:lineRule="auto"/>
        <w:jc w:val="both"/>
      </w:pPr>
      <w:r>
        <w:t xml:space="preserve">A záróvizsga </w:t>
      </w:r>
      <w:r w:rsidRPr="00742240">
        <w:t>reggel elnöki tájékoztatóval, majd azt követően tételhúzással kezdődik 8.00 órakor, majd 8.30 órától megkezdődik a vizsgáztatás.</w:t>
      </w:r>
    </w:p>
    <w:p w:rsidR="00703BFB" w:rsidRDefault="00703BFB" w:rsidP="00703BFB">
      <w:pPr>
        <w:spacing w:line="360" w:lineRule="auto"/>
        <w:jc w:val="both"/>
      </w:pPr>
      <w:r w:rsidRPr="00742240">
        <w:t>A vizsga befejezését követően a bizottság elnöke összegzi a vizsga tapasztalatait, majd amennyiben a hallgatók beleegyeznek,</w:t>
      </w:r>
      <w:r>
        <w:rPr>
          <w:color w:val="FF0000"/>
        </w:rPr>
        <w:t xml:space="preserve"> </w:t>
      </w:r>
      <w:r>
        <w:t>egyénenként értékeli a vizsgázókat, és az elnök közli a jelöltekkel a záróvizsga eredményét.</w:t>
      </w:r>
    </w:p>
    <w:p w:rsidR="00517909" w:rsidRDefault="00517909" w:rsidP="00E34732">
      <w:pPr>
        <w:spacing w:line="360" w:lineRule="auto"/>
        <w:jc w:val="both"/>
      </w:pPr>
      <w:r>
        <w:t>A záróvizsgákkal kapcsolatos adminisztratív teendőke</w:t>
      </w:r>
      <w:r w:rsidR="00580574">
        <w:t>t a záróvizsga bizottság jegyzője végzi, vezeti</w:t>
      </w:r>
      <w:r>
        <w:t xml:space="preserve"> a záróvizsga jegyzőkönyveket. </w:t>
      </w:r>
      <w:r w:rsidRPr="007101BE">
        <w:t xml:space="preserve">A jegyzőkönyvbe - melyet a Bizottság elnöke és tagjai hitelesítenek - fel kell jegyezni a felelet során feltett kérdéseket, a kérdező nevét, </w:t>
      </w:r>
      <w:r>
        <w:t xml:space="preserve">a szóbeli felelet érdemjegyét, a szakdolgozat címét és végleges </w:t>
      </w:r>
      <w:r w:rsidRPr="007101BE">
        <w:t xml:space="preserve">osztályzatát. </w:t>
      </w:r>
    </w:p>
    <w:p w:rsidR="007671A2" w:rsidRDefault="007671A2" w:rsidP="00E34732">
      <w:pPr>
        <w:spacing w:line="360" w:lineRule="auto"/>
      </w:pPr>
      <w:r>
        <w:t>Az oklevelet az illetékes kar dékánja, akadályoztatása esetén a rektor írja alá. Több záróvizsga-bizottság előtt tett vizsga esetén (szakpáros képzés) mindegyik érintett kar dékánja írja alá az oklevelet.</w:t>
      </w:r>
    </w:p>
    <w:p w:rsidR="00301416" w:rsidRDefault="00301416" w:rsidP="00E34732">
      <w:pPr>
        <w:spacing w:line="360" w:lineRule="auto"/>
      </w:pPr>
    </w:p>
    <w:p w:rsidR="00AE5BE8" w:rsidRDefault="006378C5" w:rsidP="00551C52">
      <w:pPr>
        <w:spacing w:line="23" w:lineRule="atLeast"/>
      </w:pPr>
      <w:r>
        <w:t>Kaposvár, 201</w:t>
      </w:r>
      <w:r w:rsidR="007671A2">
        <w:t>6</w:t>
      </w:r>
      <w:r>
        <w:t xml:space="preserve">. </w:t>
      </w:r>
    </w:p>
    <w:p w:rsidR="00AE5BE8" w:rsidRDefault="00AE5BE8" w:rsidP="00551C52">
      <w:pPr>
        <w:spacing w:line="23" w:lineRule="atLeast"/>
      </w:pPr>
    </w:p>
    <w:p w:rsidR="00AE5BE8" w:rsidRDefault="00AE5BE8" w:rsidP="00551C52">
      <w:pPr>
        <w:spacing w:line="23" w:lineRule="atLeast"/>
      </w:pPr>
    </w:p>
    <w:p w:rsidR="00517909" w:rsidRDefault="007671A2" w:rsidP="00AE5BE8">
      <w:pPr>
        <w:spacing w:line="23" w:lineRule="atLeast"/>
        <w:ind w:left="1416" w:firstLine="708"/>
      </w:pPr>
      <w:bookmarkStart w:id="0" w:name="_GoBack"/>
      <w:bookmarkEnd w:id="0"/>
      <w:r>
        <w:t xml:space="preserve"> </w:t>
      </w:r>
      <w:r w:rsidR="00551C52">
        <w:tab/>
      </w:r>
      <w:r w:rsidR="00551C52">
        <w:tab/>
      </w:r>
      <w:r w:rsidR="00551C52">
        <w:tab/>
      </w:r>
      <w:r w:rsidR="00551C52">
        <w:tab/>
      </w:r>
      <w:r w:rsidR="00551C52">
        <w:tab/>
      </w:r>
      <w:r w:rsidR="00517909">
        <w:t>…………………………….</w:t>
      </w:r>
    </w:p>
    <w:p w:rsidR="00BD22FC" w:rsidRPr="007101BE" w:rsidRDefault="006E02AE" w:rsidP="009258F8">
      <w:pPr>
        <w:spacing w:line="23" w:lineRule="atLeast"/>
        <w:ind w:left="4860"/>
        <w:jc w:val="center"/>
        <w:outlineLvl w:val="0"/>
      </w:pPr>
      <w:r>
        <w:t>Dr. Podráczky Judit</w:t>
      </w:r>
      <w:r w:rsidR="00E67E70">
        <w:t xml:space="preserve"> PhD</w:t>
      </w:r>
    </w:p>
    <w:p w:rsidR="00B07394" w:rsidRDefault="006E02AE" w:rsidP="0066654F">
      <w:pPr>
        <w:spacing w:line="23" w:lineRule="atLeast"/>
        <w:ind w:left="6372"/>
      </w:pPr>
      <w:r>
        <w:t xml:space="preserve">   </w:t>
      </w:r>
      <w:proofErr w:type="gramStart"/>
      <w:r w:rsidR="00BD22FC" w:rsidRPr="007101BE">
        <w:t>dékán</w:t>
      </w:r>
      <w:proofErr w:type="gramEnd"/>
    </w:p>
    <w:sectPr w:rsidR="00B07394" w:rsidSect="00517909">
      <w:headerReference w:type="even" r:id="rId7"/>
      <w:headerReference w:type="default" r:id="rId8"/>
      <w:pgSz w:w="11906" w:h="16838"/>
      <w:pgMar w:top="1079" w:right="1417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746" w:rsidRDefault="004C6746">
      <w:r>
        <w:separator/>
      </w:r>
    </w:p>
  </w:endnote>
  <w:endnote w:type="continuationSeparator" w:id="0">
    <w:p w:rsidR="004C6746" w:rsidRDefault="004C6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746" w:rsidRDefault="004C6746">
      <w:r>
        <w:separator/>
      </w:r>
    </w:p>
  </w:footnote>
  <w:footnote w:type="continuationSeparator" w:id="0">
    <w:p w:rsidR="004C6746" w:rsidRDefault="004C67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806" w:rsidRDefault="007D7806" w:rsidP="005179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7D7806" w:rsidRDefault="007D780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806" w:rsidRDefault="007D7806" w:rsidP="005179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E5BE8">
      <w:rPr>
        <w:rStyle w:val="Oldalszm"/>
        <w:noProof/>
      </w:rPr>
      <w:t>3</w:t>
    </w:r>
    <w:r>
      <w:rPr>
        <w:rStyle w:val="Oldalszm"/>
      </w:rPr>
      <w:fldChar w:fldCharType="end"/>
    </w:r>
  </w:p>
  <w:p w:rsidR="007D7806" w:rsidRDefault="007D7806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909"/>
    <w:rsid w:val="00002732"/>
    <w:rsid w:val="00036625"/>
    <w:rsid w:val="000C10E1"/>
    <w:rsid w:val="000E100C"/>
    <w:rsid w:val="00100976"/>
    <w:rsid w:val="00113923"/>
    <w:rsid w:val="001871D7"/>
    <w:rsid w:val="001F0ABF"/>
    <w:rsid w:val="00216EA6"/>
    <w:rsid w:val="00222183"/>
    <w:rsid w:val="00241C2E"/>
    <w:rsid w:val="0025117D"/>
    <w:rsid w:val="00255A26"/>
    <w:rsid w:val="00257250"/>
    <w:rsid w:val="002669AF"/>
    <w:rsid w:val="00286CBB"/>
    <w:rsid w:val="00297315"/>
    <w:rsid w:val="002B5A40"/>
    <w:rsid w:val="002E4F2F"/>
    <w:rsid w:val="00301416"/>
    <w:rsid w:val="003200F4"/>
    <w:rsid w:val="00345D8E"/>
    <w:rsid w:val="00400E0B"/>
    <w:rsid w:val="00420CF1"/>
    <w:rsid w:val="004242B9"/>
    <w:rsid w:val="00457306"/>
    <w:rsid w:val="0048229F"/>
    <w:rsid w:val="004954F8"/>
    <w:rsid w:val="00496C17"/>
    <w:rsid w:val="004C19FF"/>
    <w:rsid w:val="004C6746"/>
    <w:rsid w:val="004E5D44"/>
    <w:rsid w:val="00517909"/>
    <w:rsid w:val="00522A08"/>
    <w:rsid w:val="00535C29"/>
    <w:rsid w:val="00551C52"/>
    <w:rsid w:val="00580574"/>
    <w:rsid w:val="005F6EEA"/>
    <w:rsid w:val="00615B34"/>
    <w:rsid w:val="006174EE"/>
    <w:rsid w:val="006378C5"/>
    <w:rsid w:val="00657D81"/>
    <w:rsid w:val="0066654F"/>
    <w:rsid w:val="006876C6"/>
    <w:rsid w:val="006D63C5"/>
    <w:rsid w:val="006E02AE"/>
    <w:rsid w:val="006E47D7"/>
    <w:rsid w:val="006F5257"/>
    <w:rsid w:val="00703BFB"/>
    <w:rsid w:val="00717435"/>
    <w:rsid w:val="00727EB6"/>
    <w:rsid w:val="00742240"/>
    <w:rsid w:val="007671A2"/>
    <w:rsid w:val="00771194"/>
    <w:rsid w:val="00777A87"/>
    <w:rsid w:val="0078041D"/>
    <w:rsid w:val="007D7806"/>
    <w:rsid w:val="007E3C66"/>
    <w:rsid w:val="007F7635"/>
    <w:rsid w:val="0083771B"/>
    <w:rsid w:val="0084488B"/>
    <w:rsid w:val="00851C12"/>
    <w:rsid w:val="008602C2"/>
    <w:rsid w:val="00892B71"/>
    <w:rsid w:val="008C0DEC"/>
    <w:rsid w:val="008F7159"/>
    <w:rsid w:val="00904705"/>
    <w:rsid w:val="0092502C"/>
    <w:rsid w:val="009258F8"/>
    <w:rsid w:val="00931C16"/>
    <w:rsid w:val="009D1665"/>
    <w:rsid w:val="00A34CB4"/>
    <w:rsid w:val="00A63774"/>
    <w:rsid w:val="00AC43CC"/>
    <w:rsid w:val="00AE5BE8"/>
    <w:rsid w:val="00AF3806"/>
    <w:rsid w:val="00AF5A48"/>
    <w:rsid w:val="00B0417D"/>
    <w:rsid w:val="00B07394"/>
    <w:rsid w:val="00B17F33"/>
    <w:rsid w:val="00B36E21"/>
    <w:rsid w:val="00B557C3"/>
    <w:rsid w:val="00BC5B8E"/>
    <w:rsid w:val="00BD22FC"/>
    <w:rsid w:val="00BE0D73"/>
    <w:rsid w:val="00C306C7"/>
    <w:rsid w:val="00C71275"/>
    <w:rsid w:val="00C81BF1"/>
    <w:rsid w:val="00C97D26"/>
    <w:rsid w:val="00CA1A99"/>
    <w:rsid w:val="00CA4A7A"/>
    <w:rsid w:val="00CD03CB"/>
    <w:rsid w:val="00CD3B21"/>
    <w:rsid w:val="00CE5DBB"/>
    <w:rsid w:val="00D1204E"/>
    <w:rsid w:val="00D712B4"/>
    <w:rsid w:val="00DB384D"/>
    <w:rsid w:val="00DB56A2"/>
    <w:rsid w:val="00DF5101"/>
    <w:rsid w:val="00E111B8"/>
    <w:rsid w:val="00E34732"/>
    <w:rsid w:val="00E67E70"/>
    <w:rsid w:val="00E70C2C"/>
    <w:rsid w:val="00E948B5"/>
    <w:rsid w:val="00E96C67"/>
    <w:rsid w:val="00EF4DB9"/>
    <w:rsid w:val="00F16C9A"/>
    <w:rsid w:val="00F1777D"/>
    <w:rsid w:val="00F2567D"/>
    <w:rsid w:val="00F452EA"/>
    <w:rsid w:val="00F61D8C"/>
    <w:rsid w:val="00FE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C08832-A3B5-42E7-B93F-9E0D7A69A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43CC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51790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17909"/>
  </w:style>
  <w:style w:type="paragraph" w:styleId="Szvegtrzs">
    <w:name w:val="Body Text"/>
    <w:basedOn w:val="Norml"/>
    <w:rsid w:val="00517909"/>
    <w:pPr>
      <w:spacing w:line="360" w:lineRule="auto"/>
      <w:jc w:val="both"/>
    </w:pPr>
    <w:rPr>
      <w:rFonts w:ascii="Arial" w:hAnsi="Arial"/>
      <w:szCs w:val="20"/>
    </w:rPr>
  </w:style>
  <w:style w:type="paragraph" w:styleId="Szvegtrzs2">
    <w:name w:val="Body Text 2"/>
    <w:basedOn w:val="Norml"/>
    <w:rsid w:val="00517909"/>
    <w:pPr>
      <w:jc w:val="both"/>
    </w:pPr>
    <w:rPr>
      <w:szCs w:val="20"/>
    </w:rPr>
  </w:style>
  <w:style w:type="paragraph" w:styleId="Buborkszveg">
    <w:name w:val="Balloon Text"/>
    <w:basedOn w:val="Norml"/>
    <w:semiHidden/>
    <w:rsid w:val="00CA1A99"/>
    <w:rPr>
      <w:rFonts w:ascii="Tahoma" w:hAnsi="Tahoma" w:cs="Tahoma"/>
      <w:sz w:val="16"/>
      <w:szCs w:val="16"/>
    </w:rPr>
  </w:style>
  <w:style w:type="paragraph" w:styleId="Dokumentumtrkp">
    <w:name w:val="Document Map"/>
    <w:basedOn w:val="Norml"/>
    <w:link w:val="DokumentumtrkpChar"/>
    <w:rsid w:val="009258F8"/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link w:val="Dokumentumtrkp"/>
    <w:rsid w:val="009258F8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222183"/>
    <w:rPr>
      <w:sz w:val="24"/>
      <w:szCs w:val="24"/>
    </w:rPr>
  </w:style>
  <w:style w:type="character" w:styleId="Jegyzethivatkozs">
    <w:name w:val="annotation reference"/>
    <w:basedOn w:val="Bekezdsalapbettpusa"/>
    <w:rsid w:val="00222183"/>
    <w:rPr>
      <w:sz w:val="16"/>
      <w:szCs w:val="16"/>
    </w:rPr>
  </w:style>
  <w:style w:type="paragraph" w:styleId="Jegyzetszveg">
    <w:name w:val="annotation text"/>
    <w:basedOn w:val="Norml"/>
    <w:link w:val="JegyzetszvegChar"/>
    <w:rsid w:val="0022218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222183"/>
  </w:style>
  <w:style w:type="paragraph" w:styleId="Megjegyzstrgya">
    <w:name w:val="annotation subject"/>
    <w:basedOn w:val="Jegyzetszveg"/>
    <w:next w:val="Jegyzetszveg"/>
    <w:link w:val="MegjegyzstrgyaChar"/>
    <w:rsid w:val="0022218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2221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1C189-0B8D-4161-AC42-B131C172C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755</Words>
  <Characters>5231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KAPOSVÁRI EGYETEM</vt:lpstr>
    </vt:vector>
  </TitlesOfParts>
  <Company>Kaposvári Egyetem</Company>
  <LinksUpToDate>false</LinksUpToDate>
  <CharactersWithSpaces>5975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KAPOSVÁRI EGYETEM</dc:title>
  <dc:subject/>
  <dc:creator>schneider.aliz</dc:creator>
  <cp:keywords/>
  <cp:lastModifiedBy>Borné Péter Orsolya</cp:lastModifiedBy>
  <cp:revision>3</cp:revision>
  <cp:lastPrinted>2014-04-14T09:35:00Z</cp:lastPrinted>
  <dcterms:created xsi:type="dcterms:W3CDTF">2016-05-30T13:55:00Z</dcterms:created>
  <dcterms:modified xsi:type="dcterms:W3CDTF">2016-05-30T13:56:00Z</dcterms:modified>
</cp:coreProperties>
</file>